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D4E7E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permStart w:id="1703284902" w:edGrp="everyone"/>
      <w:r w:rsidRPr="006D4E7E">
        <w:rPr>
          <w:rFonts w:ascii="Century Gothic" w:hAnsi="Century Gothic"/>
          <w:b/>
          <w:sz w:val="25"/>
          <w:szCs w:val="25"/>
        </w:rPr>
        <w:t>C.C. MAGISTRADOS INTEGRANTES DE LA SALA SUPERIOR</w:t>
      </w:r>
    </w:p>
    <w:p w:rsidR="00C04B3E" w:rsidRPr="006D4E7E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6D4E7E">
        <w:rPr>
          <w:rFonts w:ascii="Century Gothic" w:hAnsi="Century Gothic"/>
          <w:b/>
          <w:sz w:val="25"/>
          <w:szCs w:val="25"/>
        </w:rPr>
        <w:t>DEL TRIBUNAL DE JUSTICIA ADMINISTRATIVA DEL ESTADO</w:t>
      </w:r>
    </w:p>
    <w:p w:rsidR="00C04B3E" w:rsidRPr="006D4E7E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6D4E7E">
        <w:rPr>
          <w:rFonts w:ascii="Century Gothic" w:hAnsi="Century Gothic"/>
          <w:b/>
          <w:sz w:val="25"/>
          <w:szCs w:val="25"/>
        </w:rPr>
        <w:t>P R E S E N T E</w:t>
      </w:r>
    </w:p>
    <w:p w:rsidR="00C04B3E" w:rsidRPr="006D4E7E" w:rsidRDefault="00C04B3E" w:rsidP="00C04B3E">
      <w:pPr>
        <w:spacing w:after="0"/>
        <w:rPr>
          <w:rFonts w:ascii="Century Gothic" w:hAnsi="Century Gothic"/>
          <w:sz w:val="25"/>
          <w:szCs w:val="25"/>
        </w:rPr>
      </w:pPr>
    </w:p>
    <w:p w:rsidR="00C04B3E" w:rsidRPr="006D4E7E" w:rsidRDefault="00C04B3E" w:rsidP="00C86A80">
      <w:pPr>
        <w:spacing w:after="0" w:line="240" w:lineRule="auto"/>
        <w:jc w:val="both"/>
        <w:rPr>
          <w:rFonts w:ascii="Century Gothic" w:hAnsi="Century Gothic"/>
          <w:sz w:val="25"/>
          <w:szCs w:val="25"/>
        </w:rPr>
      </w:pPr>
      <w:r w:rsidRPr="006D4E7E">
        <w:rPr>
          <w:sz w:val="25"/>
          <w:szCs w:val="25"/>
        </w:rPr>
        <w:tab/>
      </w:r>
      <w:r w:rsidRPr="006D4E7E">
        <w:rPr>
          <w:sz w:val="25"/>
          <w:szCs w:val="25"/>
        </w:rPr>
        <w:tab/>
      </w:r>
      <w:r w:rsidR="00342023" w:rsidRPr="006D4E7E">
        <w:rPr>
          <w:rFonts w:ascii="Century Gothic" w:hAnsi="Century Gothic"/>
          <w:sz w:val="25"/>
          <w:szCs w:val="25"/>
        </w:rPr>
        <w:t>Conforme al artículo</w:t>
      </w:r>
      <w:r w:rsidRPr="006D4E7E">
        <w:rPr>
          <w:rFonts w:ascii="Century Gothic" w:hAnsi="Century Gothic"/>
          <w:sz w:val="25"/>
          <w:szCs w:val="25"/>
        </w:rPr>
        <w:t xml:space="preserve"> 21</w:t>
      </w:r>
      <w:r w:rsidR="00342023" w:rsidRPr="006D4E7E">
        <w:rPr>
          <w:rFonts w:ascii="Century Gothic" w:hAnsi="Century Gothic"/>
          <w:sz w:val="25"/>
          <w:szCs w:val="25"/>
        </w:rPr>
        <w:t xml:space="preserve"> fracción IV</w:t>
      </w:r>
      <w:r w:rsidRPr="006D4E7E">
        <w:rPr>
          <w:rFonts w:ascii="Century Gothic" w:hAnsi="Century Gothic"/>
          <w:sz w:val="25"/>
          <w:szCs w:val="25"/>
        </w:rPr>
        <w:t xml:space="preserve"> del Reglam</w:t>
      </w:r>
      <w:r w:rsidR="00342023" w:rsidRPr="006D4E7E">
        <w:rPr>
          <w:rFonts w:ascii="Century Gothic" w:hAnsi="Century Gothic"/>
          <w:sz w:val="25"/>
          <w:szCs w:val="25"/>
        </w:rPr>
        <w:t>ento Interior del Tribunal de Justicia Administrativa del Estado de Jalisco</w:t>
      </w:r>
      <w:r w:rsidRPr="006D4E7E">
        <w:rPr>
          <w:rFonts w:ascii="Century Gothic" w:hAnsi="Century Gothic"/>
          <w:sz w:val="25"/>
          <w:szCs w:val="25"/>
        </w:rPr>
        <w:t xml:space="preserve">, se convoca a la </w:t>
      </w:r>
      <w:r w:rsidR="00AA3879" w:rsidRPr="006D4E7E">
        <w:rPr>
          <w:rFonts w:ascii="Century Gothic" w:hAnsi="Century Gothic"/>
          <w:b/>
          <w:sz w:val="25"/>
          <w:szCs w:val="25"/>
        </w:rPr>
        <w:t>Quincuagésima</w:t>
      </w:r>
      <w:r w:rsidR="00613A45" w:rsidRPr="006D4E7E">
        <w:rPr>
          <w:rFonts w:ascii="Century Gothic" w:hAnsi="Century Gothic"/>
          <w:b/>
          <w:sz w:val="25"/>
          <w:szCs w:val="25"/>
        </w:rPr>
        <w:t xml:space="preserve"> </w:t>
      </w:r>
      <w:r w:rsidR="00963472">
        <w:rPr>
          <w:rFonts w:ascii="Century Gothic" w:hAnsi="Century Gothic"/>
          <w:b/>
          <w:sz w:val="25"/>
          <w:szCs w:val="25"/>
        </w:rPr>
        <w:t>Séptima</w:t>
      </w:r>
      <w:bookmarkStart w:id="0" w:name="_GoBack"/>
      <w:bookmarkEnd w:id="0"/>
      <w:r w:rsidR="00300882" w:rsidRPr="006D4E7E">
        <w:rPr>
          <w:rFonts w:ascii="Century Gothic" w:hAnsi="Century Gothic"/>
          <w:b/>
          <w:sz w:val="25"/>
          <w:szCs w:val="25"/>
        </w:rPr>
        <w:t xml:space="preserve"> </w:t>
      </w:r>
      <w:r w:rsidRPr="006D4E7E">
        <w:rPr>
          <w:rFonts w:ascii="Century Gothic" w:hAnsi="Century Gothic"/>
          <w:b/>
          <w:sz w:val="25"/>
          <w:szCs w:val="25"/>
        </w:rPr>
        <w:t>Sesión Extraordinaria</w:t>
      </w:r>
      <w:r w:rsidR="00300882" w:rsidRPr="006D4E7E">
        <w:rPr>
          <w:rFonts w:ascii="Century Gothic" w:hAnsi="Century Gothic"/>
          <w:sz w:val="25"/>
          <w:szCs w:val="25"/>
        </w:rPr>
        <w:t xml:space="preserve"> del</w:t>
      </w:r>
      <w:r w:rsidRPr="006D4E7E">
        <w:rPr>
          <w:rFonts w:ascii="Century Gothic" w:hAnsi="Century Gothic"/>
          <w:sz w:val="25"/>
          <w:szCs w:val="25"/>
        </w:rPr>
        <w:t xml:space="preserve"> </w:t>
      </w:r>
      <w:r w:rsidR="00E96A55">
        <w:rPr>
          <w:rFonts w:ascii="Century Gothic" w:hAnsi="Century Gothic"/>
          <w:sz w:val="25"/>
          <w:szCs w:val="25"/>
        </w:rPr>
        <w:t xml:space="preserve">año </w:t>
      </w:r>
      <w:r w:rsidRPr="006D4E7E">
        <w:rPr>
          <w:rFonts w:ascii="Century Gothic" w:hAnsi="Century Gothic"/>
          <w:sz w:val="25"/>
          <w:szCs w:val="25"/>
        </w:rPr>
        <w:t xml:space="preserve">2018 dos mil dieciocho, que tendrá verificativo a las </w:t>
      </w:r>
      <w:r w:rsidR="00D025BD" w:rsidRPr="006D4E7E">
        <w:rPr>
          <w:rFonts w:ascii="Century Gothic" w:hAnsi="Century Gothic"/>
          <w:b/>
          <w:sz w:val="25"/>
          <w:szCs w:val="25"/>
        </w:rPr>
        <w:t>1</w:t>
      </w:r>
      <w:r w:rsidR="00961D6A" w:rsidRPr="006D4E7E">
        <w:rPr>
          <w:rFonts w:ascii="Century Gothic" w:hAnsi="Century Gothic"/>
          <w:b/>
          <w:sz w:val="25"/>
          <w:szCs w:val="25"/>
        </w:rPr>
        <w:t>2</w:t>
      </w:r>
      <w:r w:rsidR="00F54CC3" w:rsidRPr="006D4E7E">
        <w:rPr>
          <w:rFonts w:ascii="Century Gothic" w:hAnsi="Century Gothic"/>
          <w:b/>
          <w:sz w:val="25"/>
          <w:szCs w:val="25"/>
        </w:rPr>
        <w:t xml:space="preserve">:00 </w:t>
      </w:r>
      <w:r w:rsidR="00961D6A" w:rsidRPr="006D4E7E">
        <w:rPr>
          <w:rFonts w:ascii="Century Gothic" w:hAnsi="Century Gothic"/>
          <w:b/>
          <w:sz w:val="25"/>
          <w:szCs w:val="25"/>
        </w:rPr>
        <w:t>doce</w:t>
      </w:r>
      <w:r w:rsidRPr="006D4E7E">
        <w:rPr>
          <w:rFonts w:ascii="Century Gothic" w:hAnsi="Century Gothic"/>
          <w:b/>
          <w:sz w:val="25"/>
          <w:szCs w:val="25"/>
        </w:rPr>
        <w:t xml:space="preserve"> horas</w:t>
      </w:r>
      <w:r w:rsidR="00006D7A" w:rsidRPr="006D4E7E">
        <w:rPr>
          <w:rFonts w:ascii="Century Gothic" w:hAnsi="Century Gothic"/>
          <w:b/>
          <w:sz w:val="25"/>
          <w:szCs w:val="25"/>
        </w:rPr>
        <w:t xml:space="preserve"> </w:t>
      </w:r>
      <w:r w:rsidRPr="006D4E7E">
        <w:rPr>
          <w:rFonts w:ascii="Century Gothic" w:hAnsi="Century Gothic"/>
          <w:sz w:val="25"/>
          <w:szCs w:val="25"/>
        </w:rPr>
        <w:t>el día</w:t>
      </w:r>
      <w:r w:rsidRPr="006D4E7E">
        <w:rPr>
          <w:rFonts w:ascii="Century Gothic" w:hAnsi="Century Gothic"/>
          <w:b/>
          <w:sz w:val="25"/>
          <w:szCs w:val="25"/>
        </w:rPr>
        <w:t xml:space="preserve"> </w:t>
      </w:r>
      <w:r w:rsidR="00963472">
        <w:rPr>
          <w:rFonts w:ascii="Century Gothic" w:hAnsi="Century Gothic"/>
          <w:b/>
          <w:sz w:val="25"/>
          <w:szCs w:val="25"/>
        </w:rPr>
        <w:t>13 trece</w:t>
      </w:r>
      <w:r w:rsidR="00AA3879" w:rsidRPr="006D4E7E">
        <w:rPr>
          <w:rFonts w:ascii="Century Gothic" w:hAnsi="Century Gothic"/>
          <w:b/>
          <w:sz w:val="25"/>
          <w:szCs w:val="25"/>
        </w:rPr>
        <w:t xml:space="preserve"> de jul</w:t>
      </w:r>
      <w:r w:rsidR="0007475C" w:rsidRPr="006D4E7E">
        <w:rPr>
          <w:rFonts w:ascii="Century Gothic" w:hAnsi="Century Gothic"/>
          <w:b/>
          <w:sz w:val="25"/>
          <w:szCs w:val="25"/>
        </w:rPr>
        <w:t>io</w:t>
      </w:r>
      <w:r w:rsidRPr="006D4E7E">
        <w:rPr>
          <w:rFonts w:ascii="Century Gothic" w:hAnsi="Century Gothic"/>
          <w:b/>
          <w:sz w:val="25"/>
          <w:szCs w:val="25"/>
        </w:rPr>
        <w:t xml:space="preserve"> </w:t>
      </w:r>
      <w:r w:rsidRPr="006D4E7E">
        <w:rPr>
          <w:rFonts w:ascii="Century Gothic" w:hAnsi="Century Gothic"/>
          <w:sz w:val="25"/>
          <w:szCs w:val="25"/>
        </w:rPr>
        <w:t>del presente año, en el Salón de Plenos de nuestro edificio sede con el siguiente;</w:t>
      </w:r>
    </w:p>
    <w:p w:rsidR="00C04B3E" w:rsidRPr="006D4E7E" w:rsidRDefault="00C04B3E" w:rsidP="00C04B3E">
      <w:pPr>
        <w:spacing w:after="0" w:line="240" w:lineRule="atLeast"/>
        <w:jc w:val="center"/>
        <w:rPr>
          <w:rFonts w:ascii="Century Gothic" w:hAnsi="Century Gothic"/>
          <w:sz w:val="25"/>
          <w:szCs w:val="25"/>
        </w:rPr>
      </w:pPr>
    </w:p>
    <w:p w:rsidR="00C04B3E" w:rsidRPr="006D4E7E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5"/>
          <w:szCs w:val="25"/>
        </w:rPr>
      </w:pPr>
      <w:r w:rsidRPr="006D4E7E">
        <w:rPr>
          <w:rFonts w:ascii="Century Gothic" w:hAnsi="Century Gothic"/>
          <w:b/>
          <w:sz w:val="25"/>
          <w:szCs w:val="25"/>
        </w:rPr>
        <w:t>ORDEN DEL DÍA:</w:t>
      </w:r>
    </w:p>
    <w:p w:rsidR="00C04B3E" w:rsidRPr="006D4E7E" w:rsidRDefault="00C04B3E" w:rsidP="00C04B3E">
      <w:pPr>
        <w:spacing w:after="0"/>
        <w:jc w:val="both"/>
        <w:rPr>
          <w:rFonts w:ascii="Century Gothic" w:hAnsi="Century Gothic"/>
          <w:sz w:val="25"/>
          <w:szCs w:val="25"/>
        </w:rPr>
      </w:pPr>
    </w:p>
    <w:p w:rsidR="00963472" w:rsidRPr="00963472" w:rsidRDefault="00963472" w:rsidP="0096347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963472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963472" w:rsidRPr="00963472" w:rsidRDefault="00963472" w:rsidP="0096347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963472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963472" w:rsidRPr="00963472" w:rsidRDefault="00963472" w:rsidP="0096347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963472">
        <w:rPr>
          <w:rFonts w:ascii="Century Gothic" w:hAnsi="Century Gothic"/>
          <w:b w:val="0"/>
          <w:sz w:val="25"/>
          <w:szCs w:val="25"/>
        </w:rPr>
        <w:t>Recepción del oficio 5425/2018 que remite el Secretario de Acuerdos del Sexto Tribunal Colegiado en Materia Administrativa del Tercer Circuito, relativo al Juicio de Amparo número 129/2016 recibido el día 02 dos de julio del presente año, mediante el cual requiere a este Tribunal por el cumplimiento de la ejecutoria del juicio de amparo referido.</w:t>
      </w:r>
    </w:p>
    <w:p w:rsidR="00300882" w:rsidRPr="006D4E7E" w:rsidRDefault="00963472" w:rsidP="0096347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5"/>
          <w:szCs w:val="25"/>
        </w:rPr>
      </w:pPr>
      <w:r w:rsidRPr="00963472">
        <w:rPr>
          <w:rFonts w:ascii="Century Gothic" w:hAnsi="Century Gothic"/>
          <w:sz w:val="25"/>
          <w:szCs w:val="25"/>
        </w:rPr>
        <w:t>Análisis, discusión y en su caso aprobación del proyecto de sentencia del expediente Pleno 362/2016, Recurso de Apelación derivado del Juicio Administrativo 368/2013 del índice de la Sexta Sala Unitaria del Tribunal de Justicia Administrativa del Estado, en cumplimiento al Juicio de Amparo 129/2016 del Sexto Tribunal Colegiado en Materia Administrativa del Tercer Circuito</w:t>
      </w:r>
      <w:r w:rsidR="00D8625F" w:rsidRPr="006D4E7E">
        <w:rPr>
          <w:rFonts w:ascii="Century Gothic" w:hAnsi="Century Gothic"/>
          <w:sz w:val="25"/>
          <w:szCs w:val="25"/>
        </w:rPr>
        <w:t>.</w:t>
      </w:r>
      <w:r w:rsidR="00300882" w:rsidRPr="006D4E7E">
        <w:rPr>
          <w:rFonts w:ascii="Century Gothic" w:hAnsi="Century Gothic"/>
          <w:sz w:val="25"/>
          <w:szCs w:val="25"/>
        </w:rPr>
        <w:t xml:space="preserve"> </w:t>
      </w:r>
    </w:p>
    <w:p w:rsidR="00C04B3E" w:rsidRPr="006D4E7E" w:rsidRDefault="00C04B3E" w:rsidP="00C04B3E">
      <w:pPr>
        <w:spacing w:after="0"/>
        <w:rPr>
          <w:rFonts w:ascii="Century Gothic" w:hAnsi="Century Gothic"/>
          <w:sz w:val="25"/>
          <w:szCs w:val="25"/>
          <w:lang w:val="es-ES_tradnl"/>
        </w:rPr>
      </w:pPr>
    </w:p>
    <w:p w:rsidR="00C04B3E" w:rsidRPr="006D4E7E" w:rsidRDefault="00C04B3E" w:rsidP="00C04B3E">
      <w:pPr>
        <w:spacing w:after="0"/>
        <w:rPr>
          <w:rFonts w:ascii="Century Gothic" w:hAnsi="Century Gothic"/>
          <w:sz w:val="25"/>
          <w:szCs w:val="25"/>
          <w:lang w:val="es-ES"/>
        </w:rPr>
      </w:pPr>
      <w:r w:rsidRPr="006D4E7E">
        <w:rPr>
          <w:rFonts w:ascii="Century Gothic" w:hAnsi="Century Gothic"/>
          <w:sz w:val="25"/>
          <w:szCs w:val="25"/>
        </w:rPr>
        <w:tab/>
      </w:r>
      <w:r w:rsidRPr="006D4E7E">
        <w:rPr>
          <w:rFonts w:ascii="Century Gothic" w:hAnsi="Century Gothic"/>
          <w:sz w:val="25"/>
          <w:szCs w:val="25"/>
        </w:rPr>
        <w:tab/>
        <w:t xml:space="preserve">Sin otro particular  me reitero su atento y Seguro Servidor. </w:t>
      </w:r>
    </w:p>
    <w:p w:rsidR="00C04B3E" w:rsidRPr="006D4E7E" w:rsidRDefault="00C04B3E" w:rsidP="00C04B3E">
      <w:pPr>
        <w:spacing w:after="0"/>
        <w:rPr>
          <w:rFonts w:ascii="Century Gothic" w:hAnsi="Century Gothic"/>
          <w:sz w:val="25"/>
          <w:szCs w:val="25"/>
        </w:rPr>
      </w:pPr>
      <w:r w:rsidRPr="006D4E7E">
        <w:rPr>
          <w:rFonts w:ascii="Century Gothic" w:hAnsi="Century Gothic"/>
          <w:sz w:val="25"/>
          <w:szCs w:val="25"/>
        </w:rPr>
        <w:tab/>
      </w:r>
      <w:r w:rsidRPr="006D4E7E">
        <w:rPr>
          <w:rFonts w:ascii="Century Gothic" w:hAnsi="Century Gothic"/>
          <w:sz w:val="25"/>
          <w:szCs w:val="25"/>
        </w:rPr>
        <w:tab/>
      </w:r>
    </w:p>
    <w:p w:rsidR="00C04B3E" w:rsidRPr="006D4E7E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5"/>
          <w:szCs w:val="25"/>
        </w:rPr>
      </w:pPr>
      <w:r w:rsidRPr="006D4E7E">
        <w:rPr>
          <w:rFonts w:ascii="Century Gothic" w:hAnsi="Century Gothic"/>
          <w:b/>
          <w:color w:val="auto"/>
          <w:sz w:val="25"/>
          <w:szCs w:val="25"/>
        </w:rPr>
        <w:t>A T E N T A M E N T E</w:t>
      </w:r>
    </w:p>
    <w:p w:rsidR="00C04B3E" w:rsidRPr="006D4E7E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6D4E7E">
        <w:rPr>
          <w:rFonts w:ascii="Century Gothic" w:hAnsi="Century Gothic"/>
          <w:b/>
          <w:sz w:val="25"/>
          <w:szCs w:val="25"/>
        </w:rPr>
        <w:t xml:space="preserve">GUADALAJARA, JALISCO, </w:t>
      </w:r>
      <w:r w:rsidR="00963472">
        <w:rPr>
          <w:rFonts w:ascii="Century Gothic" w:hAnsi="Century Gothic"/>
          <w:b/>
          <w:sz w:val="25"/>
          <w:szCs w:val="25"/>
        </w:rPr>
        <w:t>12</w:t>
      </w:r>
      <w:r w:rsidR="00AA3879" w:rsidRPr="006D4E7E">
        <w:rPr>
          <w:rFonts w:ascii="Century Gothic" w:hAnsi="Century Gothic"/>
          <w:b/>
          <w:sz w:val="25"/>
          <w:szCs w:val="25"/>
        </w:rPr>
        <w:t xml:space="preserve"> DE JUL</w:t>
      </w:r>
      <w:r w:rsidRPr="006D4E7E">
        <w:rPr>
          <w:rFonts w:ascii="Century Gothic" w:hAnsi="Century Gothic"/>
          <w:b/>
          <w:sz w:val="25"/>
          <w:szCs w:val="25"/>
        </w:rPr>
        <w:t>IO</w:t>
      </w:r>
      <w:r w:rsidR="00C86A80" w:rsidRPr="006D4E7E">
        <w:rPr>
          <w:rFonts w:ascii="Century Gothic" w:hAnsi="Century Gothic"/>
          <w:b/>
          <w:sz w:val="25"/>
          <w:szCs w:val="25"/>
        </w:rPr>
        <w:t xml:space="preserve"> DE 2018</w:t>
      </w:r>
      <w:r w:rsidR="00C04B3E" w:rsidRPr="006D4E7E">
        <w:rPr>
          <w:rFonts w:ascii="Century Gothic" w:hAnsi="Century Gothic"/>
          <w:b/>
          <w:sz w:val="25"/>
          <w:szCs w:val="25"/>
        </w:rPr>
        <w:t xml:space="preserve"> </w:t>
      </w:r>
    </w:p>
    <w:p w:rsidR="00C86A80" w:rsidRPr="006D4E7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6D4E7E">
        <w:rPr>
          <w:rFonts w:ascii="Century Gothic" w:hAnsi="Century Gothic"/>
          <w:b/>
          <w:sz w:val="25"/>
          <w:szCs w:val="25"/>
        </w:rPr>
        <w:t xml:space="preserve">EL PRESIDENTE </w:t>
      </w:r>
      <w:r w:rsidR="00C86A80" w:rsidRPr="006D4E7E">
        <w:rPr>
          <w:rFonts w:ascii="Century Gothic" w:hAnsi="Century Gothic"/>
          <w:b/>
          <w:sz w:val="25"/>
          <w:szCs w:val="25"/>
        </w:rPr>
        <w:t xml:space="preserve">DE LA SALA SUPERIOR </w:t>
      </w:r>
      <w:r w:rsidRPr="006D4E7E">
        <w:rPr>
          <w:rFonts w:ascii="Century Gothic" w:hAnsi="Century Gothic"/>
          <w:b/>
          <w:sz w:val="25"/>
          <w:szCs w:val="25"/>
        </w:rPr>
        <w:t xml:space="preserve">DEL TRIBUNAL DE </w:t>
      </w:r>
    </w:p>
    <w:p w:rsidR="00C04B3E" w:rsidRPr="006D4E7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6D4E7E">
        <w:rPr>
          <w:rFonts w:ascii="Century Gothic" w:hAnsi="Century Gothic"/>
          <w:b/>
          <w:sz w:val="25"/>
          <w:szCs w:val="25"/>
        </w:rPr>
        <w:t>JUSTICIA ADMINISTRATIVA DEL ESTADO</w:t>
      </w:r>
    </w:p>
    <w:p w:rsidR="00343475" w:rsidRPr="006D4E7E" w:rsidRDefault="00343475" w:rsidP="00C04B3E">
      <w:pPr>
        <w:spacing w:after="0"/>
        <w:rPr>
          <w:sz w:val="25"/>
          <w:szCs w:val="25"/>
        </w:rPr>
      </w:pPr>
    </w:p>
    <w:p w:rsidR="008A1887" w:rsidRPr="006D4E7E" w:rsidRDefault="008A1887" w:rsidP="00C04B3E">
      <w:pPr>
        <w:spacing w:after="0"/>
        <w:rPr>
          <w:sz w:val="25"/>
          <w:szCs w:val="25"/>
        </w:rPr>
      </w:pPr>
    </w:p>
    <w:p w:rsidR="00613A45" w:rsidRPr="006D4E7E" w:rsidRDefault="00613A45" w:rsidP="00C04B3E">
      <w:pPr>
        <w:spacing w:after="0"/>
        <w:rPr>
          <w:sz w:val="25"/>
          <w:szCs w:val="25"/>
        </w:rPr>
      </w:pPr>
    </w:p>
    <w:p w:rsidR="00E823F1" w:rsidRPr="006D4E7E" w:rsidRDefault="00C04B3E" w:rsidP="006412A8">
      <w:pPr>
        <w:spacing w:after="0"/>
        <w:jc w:val="center"/>
        <w:rPr>
          <w:sz w:val="25"/>
          <w:szCs w:val="25"/>
        </w:rPr>
      </w:pPr>
      <w:r w:rsidRPr="006D4E7E">
        <w:rPr>
          <w:rFonts w:ascii="Century Gothic" w:hAnsi="Century Gothic"/>
          <w:b/>
          <w:sz w:val="25"/>
          <w:szCs w:val="25"/>
        </w:rPr>
        <w:t xml:space="preserve">MAGISTRADO </w:t>
      </w:r>
      <w:r w:rsidR="00EF78D7" w:rsidRPr="006D4E7E">
        <w:rPr>
          <w:rFonts w:ascii="Century Gothic" w:hAnsi="Century Gothic"/>
          <w:b/>
          <w:sz w:val="25"/>
          <w:szCs w:val="25"/>
        </w:rPr>
        <w:t>AVELINO BRAVO CACHO</w:t>
      </w:r>
      <w:permEnd w:id="1703284902"/>
    </w:p>
    <w:sectPr w:rsidR="00E823F1" w:rsidRPr="006D4E7E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06AEE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A861-A15C-478B-8447-FEF2F33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2018-08-07T16:08:00Z</dcterms:created>
  <dcterms:modified xsi:type="dcterms:W3CDTF">2018-08-07T16:08:00Z</dcterms:modified>
</cp:coreProperties>
</file>